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spacing w:line="240" w:lineRule="auto"/>
        <w:jc w:val="both"/>
        <w:rPr>
          <w:rFonts w:ascii="Poppins" w:cs="Poppins" w:eastAsia="Poppins" w:hAnsi="Poppins"/>
          <w:b w:val="1"/>
          <w:bCs w:val="1"/>
          <w:color w:val="ff0000"/>
          <w:sz w:val="50"/>
          <w:szCs w:val="50"/>
        </w:rPr>
      </w:pPr>
      <w:r w:rsidDel="00000000" w:rsidR="00000000" w:rsidRPr="00000000">
        <w:rPr>
          <w:rFonts w:ascii="Poppins" w:cs="Poppins" w:eastAsia="Poppins" w:hAnsi="Poppins"/>
          <w:b w:val="1"/>
          <w:bCs w:val="1"/>
          <w:color w:val="ff0000"/>
          <w:sz w:val="50"/>
          <w:szCs w:val="50"/>
          <w:rtl w:val="0"/>
        </w:rPr>
        <w:t xml:space="preserve">BLOG DO JOGO RESPONSÁVEL</w:t>
      </w:r>
    </w:p>
    <w:p w:rsidR="00000000" w:rsidDel="00000000" w:rsidP="00000000" w:rsidRDefault="00000000" w:rsidRPr="00000000" w14:paraId="00000002">
      <w:pPr>
        <w:pBdr>
          <w:bottom w:color="000000" w:space="1" w:sz="12" w:val="single"/>
        </w:pBdr>
        <w:spacing w:line="240" w:lineRule="auto"/>
        <w:jc w:val="both"/>
        <w:rPr>
          <w:rFonts w:ascii="Poppins" w:cs="Poppins" w:eastAsia="Poppins" w:hAnsi="Poppins"/>
          <w:u w:val="single"/>
        </w:rPr>
      </w:pPr>
      <w:r w:rsidDel="00000000" w:rsidR="00000000" w:rsidRPr="00000000">
        <w:rPr>
          <w:rFonts w:ascii="Poppins" w:cs="Poppins" w:eastAsia="Poppins" w:hAnsi="Poppins"/>
          <w:b w:val="1"/>
          <w:bCs w:val="1"/>
          <w:sz w:val="40"/>
          <w:szCs w:val="40"/>
          <w:rtl w:val="0"/>
        </w:rPr>
        <w:t xml:space="preserve">ARTIGO 3</w:t>
      </w:r>
      <w:r w:rsidDel="00000000" w:rsidR="00000000" w:rsidRPr="00000000">
        <w:rPr>
          <w:rtl w:val="0"/>
        </w:rPr>
      </w:r>
    </w:p>
    <w:p w:rsidR="00000000" w:rsidDel="00000000" w:rsidP="00000000" w:rsidRDefault="00000000" w:rsidRPr="00000000" w14:paraId="00000003">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b w:val="1"/>
          <w:bCs w:val="1"/>
          <w:sz w:val="28"/>
          <w:szCs w:val="28"/>
          <w:rtl w:val="0"/>
        </w:rPr>
        <w:t xml:space="preserve">Aposte com segurança: como identificar jogos legalizados </w:t>
      </w:r>
      <w:r w:rsidDel="00000000" w:rsidR="00000000" w:rsidRPr="00000000">
        <w:rPr>
          <w:rtl w:val="0"/>
        </w:rPr>
      </w:r>
    </w:p>
    <w:p w:rsidR="00000000" w:rsidDel="00000000" w:rsidP="00000000" w:rsidRDefault="00000000" w:rsidRPr="00000000" w14:paraId="00000004">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 o crescimento das apostas no Brasil, surgiram muitas платформas e ofertas de jogos pela internet e em pontos físicos. Porém, nem todas são confiáveis ou estão autorizadas a operar. Apostar em jogos ilegais pode trazer riscos sérios, como fraudes, perda de dinheiro e até envolvimento em atividades criminosas.</w:t>
      </w:r>
    </w:p>
    <w:p w:rsidR="00000000" w:rsidDel="00000000" w:rsidP="00000000" w:rsidRDefault="00000000" w:rsidRPr="00000000" w14:paraId="00000005">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Por isso, um dos princípios do </w:t>
      </w:r>
      <w:r w:rsidDel="00000000" w:rsidR="00000000" w:rsidRPr="00000000">
        <w:rPr>
          <w:rFonts w:ascii="Poppins" w:cs="Poppins" w:eastAsia="Poppins" w:hAnsi="Poppins"/>
          <w:b w:val="1"/>
          <w:bCs w:val="1"/>
          <w:sz w:val="24"/>
          <w:szCs w:val="24"/>
          <w:rtl w:val="0"/>
        </w:rPr>
        <w:t xml:space="preserve">Jogo Responsável</w:t>
      </w:r>
      <w:r w:rsidDel="00000000" w:rsidR="00000000" w:rsidRPr="00000000">
        <w:rPr>
          <w:rFonts w:ascii="Poppins" w:cs="Poppins" w:eastAsia="Poppins" w:hAnsi="Poppins"/>
          <w:sz w:val="24"/>
          <w:szCs w:val="24"/>
          <w:rtl w:val="0"/>
        </w:rPr>
        <w:t xml:space="preserve"> é simples e essencial: </w:t>
      </w:r>
      <w:r w:rsidDel="00000000" w:rsidR="00000000" w:rsidRPr="00000000">
        <w:rPr>
          <w:rFonts w:ascii="Poppins" w:cs="Poppins" w:eastAsia="Poppins" w:hAnsi="Poppins"/>
          <w:b w:val="1"/>
          <w:bCs w:val="1"/>
          <w:sz w:val="24"/>
          <w:szCs w:val="24"/>
          <w:rtl w:val="0"/>
        </w:rPr>
        <w:t xml:space="preserve">aposte apenas em jogos autorizados por órgãos oficiais, como a Loteria do Estado da Paraíba (Lotep).</w:t>
      </w:r>
      <w:r w:rsidDel="00000000" w:rsidR="00000000" w:rsidRPr="00000000">
        <w:rPr>
          <w:rtl w:val="0"/>
        </w:rPr>
      </w:r>
    </w:p>
    <w:p w:rsidR="00000000" w:rsidDel="00000000" w:rsidP="00000000" w:rsidRDefault="00000000" w:rsidRPr="00000000" w14:paraId="00000006">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Lotep é o órgão responsável pela regulamentação e fiscalização das atividades lotéricas no Estado da Paraíba. Isso significa que os jogos autorizados por ela passam por critérios de segurança, transparência e legalidade, oferecendo mais proteção ao apostador.</w:t>
      </w:r>
    </w:p>
    <w:p w:rsidR="00000000" w:rsidDel="00000000" w:rsidP="00000000" w:rsidRDefault="00000000" w:rsidRPr="00000000" w14:paraId="00000007">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Mas, afinal, como identificar se um jogo ou uma plataforma é legal?</w:t>
      </w:r>
    </w:p>
    <w:p w:rsidR="00000000" w:rsidDel="00000000" w:rsidP="00000000" w:rsidRDefault="00000000" w:rsidRPr="00000000" w14:paraId="00000008">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 primeiro passo é verificar se a empresa possui autorização oficial da Lotep para atuar no estado. Normalmente, essa informação deve estar clara no site ou no material de divulgação da empresa, com número de registro ou menção à autorização.</w:t>
      </w:r>
    </w:p>
    <w:p w:rsidR="00000000" w:rsidDel="00000000" w:rsidP="00000000" w:rsidRDefault="00000000" w:rsidRPr="00000000" w14:paraId="00000009">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Outro ponto importante é a transparência nas regras do jogo. Jogos legais apresentam informações claras sobre:</w:t>
      </w:r>
    </w:p>
    <w:p w:rsidR="00000000" w:rsidDel="00000000" w:rsidP="00000000" w:rsidRDefault="00000000" w:rsidRPr="00000000" w14:paraId="0000000A">
      <w:pPr>
        <w:numPr>
          <w:ilvl w:val="0"/>
          <w:numId w:val="1"/>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Funcionamento das apostas</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Formas de pagamento</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Regras de premiação</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Probabilidades e sorteios</w:t>
      </w:r>
    </w:p>
    <w:p w:rsidR="00000000" w:rsidDel="00000000" w:rsidP="00000000" w:rsidRDefault="00000000" w:rsidRPr="00000000" w14:paraId="0000000E">
      <w:pPr>
        <w:numPr>
          <w:ilvl w:val="0"/>
          <w:numId w:val="1"/>
        </w:numPr>
        <w:spacing w:after="24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Canais de atendimento ao cliente</w:t>
      </w:r>
    </w:p>
    <w:p w:rsidR="00000000" w:rsidDel="00000000" w:rsidP="00000000" w:rsidRDefault="00000000" w:rsidRPr="00000000" w14:paraId="0000000F">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Desconfie de promessas de ganhos fáceis ou garantidos. Nenhuma aposta pode prometer lucro certo. Esse é um dos principais sinais de fraude.</w:t>
      </w:r>
    </w:p>
    <w:p w:rsidR="00000000" w:rsidDel="00000000" w:rsidP="00000000" w:rsidRDefault="00000000" w:rsidRPr="00000000" w14:paraId="00000010">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Também é fundamental observar a segurança do site ou aplicativo. Plataformas legais utilizam sistemas de proteção de dados, certificados de segurança e canais oficiais para atendimento. Evite fornecer seus dados pessoais ou bancários em sites desconhecidos ou que não ofereçam informações claras sobre sua origem.</w:t>
      </w:r>
    </w:p>
    <w:p w:rsidR="00000000" w:rsidDel="00000000" w:rsidP="00000000" w:rsidRDefault="00000000" w:rsidRPr="00000000" w14:paraId="00000011">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Outro cuidado essencial é com menores de idade. Jogos de aposta são proibidos para menores de 18 anos. Permitir ou incentivar a participação de crianças e adolescentes em apostas é ilegal e pode causar graves danos emocionais e sociais.</w:t>
      </w:r>
    </w:p>
    <w:p w:rsidR="00000000" w:rsidDel="00000000" w:rsidP="00000000" w:rsidRDefault="00000000" w:rsidRPr="00000000" w14:paraId="00000012">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Apostar de forma segura é um direito do cidadão — e também um dever de cuidado consigo mesmo.</w:t>
      </w:r>
    </w:p>
    <w:p w:rsidR="00000000" w:rsidDel="00000000" w:rsidP="00000000" w:rsidRDefault="00000000" w:rsidRPr="00000000" w14:paraId="00000013">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Lotep reforça: </w:t>
      </w:r>
      <w:r w:rsidDel="00000000" w:rsidR="00000000" w:rsidRPr="00000000">
        <w:rPr>
          <w:rFonts w:ascii="Poppins" w:cs="Poppins" w:eastAsia="Poppins" w:hAnsi="Poppins"/>
          <w:b w:val="1"/>
          <w:bCs w:val="1"/>
          <w:sz w:val="24"/>
          <w:szCs w:val="24"/>
          <w:rtl w:val="0"/>
        </w:rPr>
        <w:t xml:space="preserve">jogo legal é jogo seguro</w:t>
      </w:r>
      <w:r w:rsidDel="00000000" w:rsidR="00000000" w:rsidRPr="00000000">
        <w:rPr>
          <w:rFonts w:ascii="Poppins" w:cs="Poppins" w:eastAsia="Poppins" w:hAnsi="Poppins"/>
          <w:sz w:val="24"/>
          <w:szCs w:val="24"/>
          <w:rtl w:val="0"/>
        </w:rPr>
        <w:t xml:space="preserve">. Ao escolher apenas jogos autorizados, você protege seu dinheiro, sua saúde emocional e contribui para que os recursos das apostas sejam revertidos em benefícios para a sociedade paraibana, em áreas como esporte, educação, cultura e assistência social.</w:t>
      </w:r>
    </w:p>
    <w:p w:rsidR="00000000" w:rsidDel="00000000" w:rsidP="00000000" w:rsidRDefault="00000000" w:rsidRPr="00000000" w14:paraId="00000014">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Jogar é uma escolha. Jogar com responsabilidade é um compromisso com você e com a Paraíba.</w:t>
      </w:r>
    </w:p>
    <w:p w:rsidR="00000000" w:rsidDel="00000000" w:rsidP="00000000" w:rsidRDefault="00000000" w:rsidRPr="00000000" w14:paraId="0000001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6">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#JogoProblemático #Ludopatia #SaúdeMental #ApostaConsciente #JogoResponsável</w:t>
      </w:r>
    </w:p>
    <w:p w:rsidR="00000000" w:rsidDel="00000000" w:rsidP="00000000" w:rsidRDefault="00000000" w:rsidRPr="00000000" w14:paraId="00000017">
      <w:pPr>
        <w:jc w:val="both"/>
        <w:rPr>
          <w:rFonts w:ascii="Poppins" w:cs="Poppins" w:eastAsia="Poppins" w:hAnsi="Poppi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